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p w:rsidR="00F4537C" w:rsidRPr="00A9144A" w:rsidP="00ED3D16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 w:val="0"/>
        <w:ind w:left="284" w:right="-307"/>
      </w:pPr>
      <w:bookmarkStart w:id="0" w:name="_GoBack"/>
      <w:bookmarkEnd w:id="0"/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40"/>
          <w:szCs w:val="4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nl-BE" w:eastAsia="fr-FR" w:bidi="ar-SA"/>
        </w:rPr>
        <w:t>Statistieken van de GWI 2018</w:t>
      </w:r>
    </w:p>
    <w:p w:rsidR="00F4537C" w:rsidRPr="00F4537C" w:rsidP="00CA506B">
      <w:pPr>
        <w:pBdr>
          <w:bar w:val="single" w:sz="4" w:space="0" w:color="auto"/>
        </w:pBdr>
        <w:spacing w:after="0"/>
        <w:ind w:left="851" w:hanging="567"/>
        <w:rPr>
          <w:rFonts w:eastAsia="Times New Roman" w:cs="Arial"/>
          <w:b/>
          <w:u w:val="single"/>
          <w:lang w:eastAsia="fr-FR"/>
        </w:rPr>
      </w:pPr>
    </w:p>
    <w:p w:rsidR="000F67BA" w:rsidP="00CA506B">
      <w:pPr>
        <w:pBdr>
          <w:bar w:val="single" w:sz="4" w:space="0" w:color="auto"/>
        </w:pBdr>
        <w:spacing w:after="0"/>
        <w:ind w:left="851" w:hanging="567"/>
        <w:rPr>
          <w:rFonts w:eastAsia="Times New Roman" w:cs="Arial"/>
          <w:b/>
          <w:u w:val="single"/>
          <w:lang w:eastAsia="fr-FR"/>
        </w:rPr>
      </w:pPr>
    </w:p>
    <w:p w:rsidR="00CA506B" w:rsidRPr="00B05B9C" w:rsidP="000F67BA">
      <w:pPr>
        <w:pStyle w:val="Heading1"/>
        <w:bidi w:val="0"/>
        <w:ind w:firstLine="284"/>
        <w:rPr>
          <w:sz w:val="32"/>
          <w:szCs w:val="32"/>
          <w:u w:val="none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nl-BE" w:eastAsia="fr-FR" w:bidi="ar-SA"/>
        </w:rPr>
        <w:t>DIRECTIE GEWESTELIJKE WERKGELEGENHEIDSINSPECTIE</w:t>
      </w:r>
    </w:p>
    <w:p w:rsidR="000F67BA" w:rsidRPr="000F67BA" w:rsidP="000F67BA">
      <w:pPr>
        <w:spacing w:after="0"/>
        <w:rPr>
          <w:sz w:val="20"/>
          <w:szCs w:val="20"/>
          <w:lang w:eastAsia="fr-FR"/>
        </w:rPr>
      </w:pPr>
    </w:p>
    <w:p w:rsidR="000F67BA" w:rsidRPr="000F67BA" w:rsidP="000F67BA">
      <w:pPr>
        <w:spacing w:after="0"/>
        <w:rPr>
          <w:sz w:val="20"/>
          <w:szCs w:val="20"/>
          <w:lang w:eastAsia="fr-FR"/>
        </w:rPr>
      </w:pPr>
    </w:p>
    <w:p w:rsidR="00F4537C" w:rsidRPr="00287878" w:rsidP="000F67BA">
      <w:pPr>
        <w:pBdr>
          <w:bar w:val="single" w:sz="4" w:space="0" w:color="auto"/>
        </w:pBdr>
        <w:bidi w:val="0"/>
        <w:spacing w:after="0"/>
        <w:ind w:left="567"/>
        <w:rPr>
          <w:rFonts w:eastAsia="Times New Roman" w:cs="Arial"/>
          <w:b/>
          <w:sz w:val="26"/>
          <w:szCs w:val="26"/>
          <w:u w:val="single"/>
          <w:lang w:eastAsia="fr-FR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6"/>
          <w:szCs w:val="26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val="nl-BE" w:eastAsia="fr-FR" w:bidi="ar-SA"/>
        </w:rPr>
        <w:t>(GWI) - Controles en onderzoeken van de Gewestelijke Werkgelegenheidsinspectie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6"/>
          <w:szCs w:val="26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val="nl-BE" w:eastAsia="fr-FR" w:bidi="ar-SA"/>
        </w:rPr>
        <w:t xml:space="preserve"> </w:t>
      </w:r>
    </w:p>
    <w:p w:rsidR="00F4537C" w:rsidRPr="000F67BA" w:rsidP="000F67BA">
      <w:pPr>
        <w:spacing w:after="0"/>
        <w:rPr>
          <w:sz w:val="20"/>
          <w:szCs w:val="20"/>
          <w:lang w:eastAsia="fr-FR"/>
        </w:rPr>
      </w:pPr>
    </w:p>
    <w:p w:rsidR="00A9144A" w:rsidRPr="000F67BA" w:rsidP="000F67BA">
      <w:pPr>
        <w:spacing w:after="0"/>
        <w:rPr>
          <w:sz w:val="20"/>
          <w:szCs w:val="20"/>
          <w:lang w:eastAsia="fr-FR"/>
        </w:rPr>
      </w:pPr>
    </w:p>
    <w:p w:rsidR="00F4537C" w:rsidRPr="00DB1A0F" w:rsidP="000F67BA">
      <w:pPr>
        <w:pStyle w:val="Heading2"/>
        <w:tabs>
          <w:tab w:val="left" w:pos="3969"/>
        </w:tabs>
        <w:bidi w:val="0"/>
        <w:ind w:left="567" w:firstLine="0"/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nl-BE" w:eastAsia="fr-FR" w:bidi="ar-SA"/>
        </w:rPr>
        <w:t>Totaal aantal dossiers: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nl-BE" w:eastAsia="fr-FR" w:bidi="ar-SA"/>
        </w:rPr>
        <w:tab/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nl-BE" w:eastAsia="fr-FR" w:bidi="ar-SA"/>
        </w:rPr>
        <w:t xml:space="preserve">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nl-BE" w:eastAsia="fr-FR" w:bidi="ar-SA"/>
        </w:rPr>
        <w:tab/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nl-BE" w:eastAsia="fr-FR" w:bidi="ar-SA"/>
        </w:rPr>
        <w:t>1430</w:t>
      </w:r>
    </w:p>
    <w:p w:rsidR="00F14048" w:rsidRPr="00DB1A0F" w:rsidP="00F14048">
      <w:pPr>
        <w:pStyle w:val="Heading2"/>
        <w:tabs>
          <w:tab w:val="left" w:pos="3969"/>
        </w:tabs>
        <w:bidi w:val="0"/>
        <w:ind w:left="567" w:firstLine="0"/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nl-BE" w:eastAsia="fr-FR" w:bidi="ar-SA"/>
        </w:rPr>
        <w:t>Totaal aantal strafrechtelijke gevolgen: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nl-BE" w:eastAsia="fr-FR" w:bidi="ar-SA"/>
        </w:rPr>
        <w:t xml:space="preserve">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nl-BE" w:eastAsia="fr-FR" w:bidi="ar-SA"/>
        </w:rPr>
        <w:tab/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nl-BE" w:eastAsia="fr-FR" w:bidi="ar-SA"/>
        </w:rPr>
        <w:t>346 pro justitia's, 83 verwittigingen, 0 termijnen</w:t>
      </w:r>
    </w:p>
    <w:p w:rsidR="006A4109" w:rsidP="000F67BA">
      <w:pPr>
        <w:spacing w:after="0"/>
        <w:rPr>
          <w:sz w:val="20"/>
          <w:szCs w:val="20"/>
          <w:lang w:eastAsia="fr-FR"/>
        </w:rPr>
      </w:pPr>
    </w:p>
    <w:p w:rsidR="006A4109" w:rsidP="000F67BA">
      <w:pPr>
        <w:spacing w:after="0"/>
        <w:rPr>
          <w:sz w:val="20"/>
          <w:szCs w:val="20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7"/>
        <w:gridCol w:w="1717"/>
      </w:tblGrid>
      <w:tr w:rsidTr="005C5512">
        <w:tblPrEx>
          <w:tblW w:w="9214" w:type="dxa"/>
          <w:tblInd w:w="39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9A" w:rsidRPr="003F6353" w:rsidP="0055629A">
            <w:pPr>
              <w:bidi w:val="0"/>
              <w:ind w:left="142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Tewerkstelling buitenlandse werknemers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9A" w:rsidRPr="00E83983" w:rsidP="00762DA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1099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D866FF" w:rsidRPr="002C698C" w:rsidP="00EF127F">
            <w:pPr>
              <w:bidi w:val="0"/>
              <w:ind w:left="142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Dienstencheques</w:t>
            </w:r>
          </w:p>
        </w:tc>
        <w:tc>
          <w:tcPr>
            <w:tcW w:w="1717" w:type="dxa"/>
            <w:shd w:val="clear" w:color="auto" w:fill="auto"/>
          </w:tcPr>
          <w:p w:rsidR="00D866FF" w:rsidRPr="00E83983" w:rsidP="00762DA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139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D866FF" w:rsidRPr="009E042D" w:rsidP="00EF127F">
            <w:pPr>
              <w:bidi w:val="0"/>
              <w:ind w:left="142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Ambulante handel</w:t>
            </w:r>
          </w:p>
        </w:tc>
        <w:tc>
          <w:tcPr>
            <w:tcW w:w="1717" w:type="dxa"/>
            <w:shd w:val="clear" w:color="auto" w:fill="auto"/>
          </w:tcPr>
          <w:p w:rsidR="00D866FF" w:rsidRPr="00E83983" w:rsidP="00202F13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202F13">
              <w:rPr>
                <w:rFonts w:cs="Arial"/>
              </w:rPr>
              <w:t>3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D866FF" w:rsidRPr="002C698C" w:rsidP="00EF127F">
            <w:pPr>
              <w:bidi w:val="0"/>
              <w:ind w:left="142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Beroepskaarten</w:t>
            </w:r>
          </w:p>
        </w:tc>
        <w:tc>
          <w:tcPr>
            <w:tcW w:w="1717" w:type="dxa"/>
            <w:shd w:val="clear" w:color="auto" w:fill="auto"/>
          </w:tcPr>
          <w:p w:rsidR="00D866FF" w:rsidRPr="00E83983" w:rsidP="00EF12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D866FF" w:rsidRPr="00F44549" w:rsidP="0055629A">
            <w:pPr>
              <w:bidi w:val="0"/>
              <w:ind w:left="142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Discriminatie op de arbeidsmarkt</w:t>
            </w:r>
          </w:p>
        </w:tc>
        <w:tc>
          <w:tcPr>
            <w:tcW w:w="1717" w:type="dxa"/>
            <w:shd w:val="clear" w:color="auto" w:fill="auto"/>
          </w:tcPr>
          <w:p w:rsidR="00B603BA" w:rsidRPr="00E83983" w:rsidP="00E3173C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542BFF" w:rsidRPr="002C698C" w:rsidP="00EF127F">
            <w:pPr>
              <w:bidi w:val="0"/>
              <w:ind w:left="142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Betaald educatief verlof</w:t>
            </w:r>
          </w:p>
        </w:tc>
        <w:tc>
          <w:tcPr>
            <w:tcW w:w="1717" w:type="dxa"/>
            <w:shd w:val="clear" w:color="auto" w:fill="auto"/>
          </w:tcPr>
          <w:p w:rsidR="00542BFF" w:rsidRPr="00E83983" w:rsidP="00762DA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D866FF" w:rsidRPr="003C0284" w:rsidP="001679BC">
            <w:pPr>
              <w:bidi w:val="0"/>
              <w:ind w:left="142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PIOW-IO</w:t>
            </w:r>
          </w:p>
        </w:tc>
        <w:tc>
          <w:tcPr>
            <w:tcW w:w="1717" w:type="dxa"/>
            <w:shd w:val="clear" w:color="auto" w:fill="auto"/>
          </w:tcPr>
          <w:p w:rsidR="00D866FF" w:rsidRPr="00E83983" w:rsidP="00DF460C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D866FF" w:rsidRPr="003F6353" w:rsidP="00EF127F">
            <w:pPr>
              <w:bidi w:val="0"/>
              <w:ind w:left="142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Gemengd beheer</w:t>
            </w:r>
          </w:p>
        </w:tc>
        <w:tc>
          <w:tcPr>
            <w:tcW w:w="1717" w:type="dxa"/>
            <w:shd w:val="clear" w:color="auto" w:fill="auto"/>
          </w:tcPr>
          <w:p w:rsidR="00D866FF" w:rsidRPr="00E83983" w:rsidP="00DF460C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45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1679BC" w:rsidRPr="003F6353" w:rsidP="00EF127F">
            <w:pPr>
              <w:bidi w:val="0"/>
              <w:ind w:left="142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Toegang tot het beroep</w:t>
            </w:r>
          </w:p>
        </w:tc>
        <w:tc>
          <w:tcPr>
            <w:tcW w:w="1717" w:type="dxa"/>
            <w:shd w:val="clear" w:color="auto" w:fill="auto"/>
          </w:tcPr>
          <w:p w:rsidR="001679BC" w:rsidP="00DF460C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1679BC" w:rsidRPr="003F6353" w:rsidP="00EF127F">
            <w:pPr>
              <w:bidi w:val="0"/>
              <w:ind w:left="142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Doelgroepen</w:t>
            </w:r>
          </w:p>
        </w:tc>
        <w:tc>
          <w:tcPr>
            <w:tcW w:w="1717" w:type="dxa"/>
            <w:shd w:val="clear" w:color="auto" w:fill="auto"/>
          </w:tcPr>
          <w:p w:rsidR="001679BC" w:rsidP="00DF460C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</w:tr>
      <w:tr w:rsidTr="00913143">
        <w:tblPrEx>
          <w:tblW w:w="9214" w:type="dxa"/>
          <w:tblInd w:w="392" w:type="dxa"/>
          <w:tblLook w:val="04A0"/>
        </w:tblPrEx>
        <w:trPr>
          <w:trHeight w:val="360"/>
        </w:trPr>
        <w:tc>
          <w:tcPr>
            <w:tcW w:w="9214" w:type="dxa"/>
            <w:gridSpan w:val="2"/>
            <w:shd w:val="pct20" w:color="auto" w:fill="auto"/>
          </w:tcPr>
          <w:p w:rsidR="00D866FF" w:rsidRPr="00E83983" w:rsidP="006139B7">
            <w:pPr>
              <w:bidi w:val="0"/>
              <w:spacing w:before="120"/>
              <w:jc w:val="center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Detail van de interventies inzake tewerkstelling buitenlandse werknemers (1099)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D866FF" w:rsidRPr="00650750" w:rsidP="0055629A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Resulterend in het openen van een dossier</w:t>
            </w:r>
          </w:p>
        </w:tc>
        <w:tc>
          <w:tcPr>
            <w:tcW w:w="1717" w:type="dxa"/>
            <w:shd w:val="clear" w:color="auto" w:fill="auto"/>
          </w:tcPr>
          <w:p w:rsidR="00E13C1C" w:rsidRPr="00E83983" w:rsidP="00EF5A1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604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D866FF" w:rsidRPr="00650750" w:rsidP="0055629A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 xml:space="preserve">Resulterend in het opstellen van een signalementskaart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br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(interventies "Niets te melden")</w:t>
            </w:r>
          </w:p>
        </w:tc>
        <w:tc>
          <w:tcPr>
            <w:tcW w:w="1717" w:type="dxa"/>
            <w:shd w:val="clear" w:color="auto" w:fill="auto"/>
          </w:tcPr>
          <w:p w:rsidR="00D866FF" w:rsidRPr="00E83983" w:rsidP="0055629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495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D866FF" w:rsidRPr="00650750" w:rsidP="0055629A">
            <w:pPr>
              <w:bidi w:val="0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 xml:space="preserve">   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Onderzoeksdossiers</w:t>
            </w:r>
          </w:p>
        </w:tc>
        <w:tc>
          <w:tcPr>
            <w:tcW w:w="1717" w:type="dxa"/>
            <w:shd w:val="clear" w:color="auto" w:fill="auto"/>
          </w:tcPr>
          <w:p w:rsidR="00D866FF" w:rsidRPr="00E83983" w:rsidP="00174B52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523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AE71B5" w:rsidRPr="00650750" w:rsidP="00EF127F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Resulterend in het openen van een dossier</w:t>
            </w:r>
          </w:p>
        </w:tc>
        <w:tc>
          <w:tcPr>
            <w:tcW w:w="1717" w:type="dxa"/>
            <w:shd w:val="clear" w:color="auto" w:fill="auto"/>
          </w:tcPr>
          <w:p w:rsidR="007221AE" w:rsidRPr="00E83983" w:rsidP="007221A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378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AE71B5" w:rsidRPr="00650750" w:rsidP="00EF127F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Resulterend in het opstellen van een signalementskaart</w:t>
            </w:r>
          </w:p>
        </w:tc>
        <w:tc>
          <w:tcPr>
            <w:tcW w:w="1717" w:type="dxa"/>
            <w:shd w:val="clear" w:color="auto" w:fill="auto"/>
          </w:tcPr>
          <w:p w:rsidR="00AE71B5" w:rsidRPr="00E83983" w:rsidP="00EF127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145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AE71B5" w:rsidRPr="00650750" w:rsidP="0055629A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Onderzoeken naar aanleiding van een weigering op vraag van de DWB</w:t>
            </w:r>
          </w:p>
        </w:tc>
        <w:tc>
          <w:tcPr>
            <w:tcW w:w="1717" w:type="dxa"/>
            <w:shd w:val="clear" w:color="auto" w:fill="auto"/>
          </w:tcPr>
          <w:p w:rsidR="00AE71B5" w:rsidRPr="00E83983" w:rsidP="004E40B3">
            <w:pPr>
              <w:tabs>
                <w:tab w:val="left" w:pos="1168"/>
                <w:tab w:val="right" w:pos="1343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AE71B5" w:rsidRPr="00650750" w:rsidP="0055629A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Onderzoeken knelpuntberoepen</w:t>
            </w:r>
          </w:p>
        </w:tc>
        <w:tc>
          <w:tcPr>
            <w:tcW w:w="1717" w:type="dxa"/>
            <w:shd w:val="clear" w:color="auto" w:fill="auto"/>
          </w:tcPr>
          <w:p w:rsidR="00AE71B5" w:rsidRPr="00E83983" w:rsidP="0055629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AE71B5" w:rsidRPr="00650750" w:rsidP="0055629A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Onderzoeken na klacht</w:t>
            </w:r>
          </w:p>
        </w:tc>
        <w:tc>
          <w:tcPr>
            <w:tcW w:w="1717" w:type="dxa"/>
            <w:shd w:val="clear" w:color="auto" w:fill="auto"/>
          </w:tcPr>
          <w:p w:rsidR="002C0E77" w:rsidRPr="00E83983" w:rsidP="002C0E7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AE71B5" w:rsidRPr="00650750" w:rsidP="0055629A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Onderzoeken au pairs</w:t>
            </w:r>
          </w:p>
        </w:tc>
        <w:tc>
          <w:tcPr>
            <w:tcW w:w="1717" w:type="dxa"/>
            <w:shd w:val="clear" w:color="auto" w:fill="auto"/>
          </w:tcPr>
          <w:p w:rsidR="00AE71B5" w:rsidRPr="00E83983" w:rsidP="0055629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90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AE71B5" w:rsidRPr="00650750" w:rsidP="0055629A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Onderzoeken gevraagd buiten regularisatie en au pairs (onder meer de onderzoeken "hongerstakers" en "artikel 38septies)</w:t>
            </w:r>
          </w:p>
        </w:tc>
        <w:tc>
          <w:tcPr>
            <w:tcW w:w="1717" w:type="dxa"/>
            <w:shd w:val="clear" w:color="auto" w:fill="auto"/>
          </w:tcPr>
          <w:p w:rsidR="00AE71B5" w:rsidRPr="00E83983" w:rsidP="0055629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AE71B5" w:rsidRPr="00650750" w:rsidP="00EC5157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Onderzoeken gevraagd NA toekenning</w:t>
            </w:r>
          </w:p>
        </w:tc>
        <w:tc>
          <w:tcPr>
            <w:tcW w:w="1717" w:type="dxa"/>
            <w:shd w:val="clear" w:color="auto" w:fill="auto"/>
          </w:tcPr>
          <w:p w:rsidR="00AE71B5" w:rsidRPr="00E83983" w:rsidP="0055629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AE71B5" w:rsidRPr="00650750" w:rsidP="00EC5157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Onderzoeken gevraagd VOOR toekenning</w:t>
            </w:r>
          </w:p>
        </w:tc>
        <w:tc>
          <w:tcPr>
            <w:tcW w:w="1717" w:type="dxa"/>
            <w:shd w:val="clear" w:color="auto" w:fill="auto"/>
          </w:tcPr>
          <w:p w:rsidR="00AE71B5" w:rsidRPr="00E83983" w:rsidP="00772689">
            <w:pPr>
              <w:tabs>
                <w:tab w:val="left" w:pos="1236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772689">
              <w:rPr>
                <w:rFonts w:cs="Arial"/>
              </w:rPr>
              <w:t>1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RPr="00650750" w:rsidP="002A399A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Onderzoeken gevraagd inzake regularisatie NA toekenning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P="0055629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RPr="00650750" w:rsidP="002A399A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Onderzoeken gevraagd inzake regularisatie VOOR toekenning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P="0055629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RPr="00650750" w:rsidP="00EC5157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Onderzoeken gevraagd VOOR verlenging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P="0055629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RPr="00650750" w:rsidP="0055629A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Spontane onderzoeken (alle soorten)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P="0055629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RPr="00650750" w:rsidP="0055629A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Onderzoeken GWI (naar aanleiding van weigering, maar op eigen initiatief)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P="008757C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286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:rsidR="00EC5157" w:rsidRPr="00650750" w:rsidP="0055629A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Onderzoeken naar aanleiding van een instructie van het parket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EC5157" w:rsidRPr="00E83983" w:rsidP="0055629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top w:val="single" w:sz="4" w:space="0" w:color="auto"/>
            </w:tcBorders>
            <w:shd w:val="clear" w:color="auto" w:fill="auto"/>
          </w:tcPr>
          <w:p w:rsidR="00EC5157" w:rsidRPr="00650750" w:rsidP="0055629A">
            <w:pPr>
              <w:bidi w:val="0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 xml:space="preserve">   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Controledossiers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shd w:val="clear" w:color="auto" w:fill="auto"/>
          </w:tcPr>
          <w:p w:rsidR="00EC5157" w:rsidRPr="00E83983" w:rsidP="0055629A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576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RPr="00650750" w:rsidP="00EF127F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Resulterend in het openen van een dossier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P="00EF127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226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RPr="00650750" w:rsidP="00EF127F">
            <w:pPr>
              <w:tabs>
                <w:tab w:val="left" w:pos="5446"/>
              </w:tabs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Resulterend in het opstellen van een signalementskaart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</w:p>
        </w:tc>
        <w:tc>
          <w:tcPr>
            <w:tcW w:w="1717" w:type="dxa"/>
            <w:shd w:val="clear" w:color="auto" w:fill="auto"/>
          </w:tcPr>
          <w:p w:rsidR="00EC5157" w:rsidRPr="00E83983" w:rsidP="00EF127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350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RPr="00650750" w:rsidP="0063615B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Controles Kanaalplan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P="0055629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81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RPr="00650750" w:rsidP="0055629A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Controles na klacht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P="00772689">
            <w:pPr>
              <w:tabs>
                <w:tab w:val="left" w:pos="1284"/>
              </w:tabs>
              <w:rPr>
                <w:rFonts w:cs="Arial"/>
              </w:rPr>
            </w:pPr>
            <w:r>
              <w:rPr>
                <w:rFonts w:cs="Arial"/>
              </w:rPr>
              <w:tab/>
              <w:t>2</w:t>
            </w:r>
          </w:p>
        </w:tc>
      </w:tr>
      <w:tr w:rsidTr="00050CEE">
        <w:tblPrEx>
          <w:tblW w:w="9214" w:type="dxa"/>
          <w:tblInd w:w="392" w:type="dxa"/>
          <w:tblLook w:val="04A0"/>
        </w:tblPrEx>
        <w:trPr>
          <w:trHeight w:val="375"/>
        </w:trPr>
        <w:tc>
          <w:tcPr>
            <w:tcW w:w="7497" w:type="dxa"/>
            <w:shd w:val="clear" w:color="auto" w:fill="auto"/>
          </w:tcPr>
          <w:p w:rsidR="00EC5157" w:rsidRPr="00650750" w:rsidP="00693868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Controles naar aanleiding van een instruc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tie van het parket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P="0055629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RPr="00650750" w:rsidP="0055629A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Spontane controles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P="008F25C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177</w:t>
            </w:r>
          </w:p>
        </w:tc>
      </w:tr>
      <w:tr w:rsidTr="00913143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:rsidR="00EC5157" w:rsidRPr="00650750" w:rsidP="0055629A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Geplande controles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EC5157" w:rsidRPr="00E83983" w:rsidP="00EB759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260</w:t>
            </w:r>
          </w:p>
        </w:tc>
      </w:tr>
      <w:tr w:rsidTr="00913143">
        <w:tblPrEx>
          <w:tblW w:w="9214" w:type="dxa"/>
          <w:tblInd w:w="392" w:type="dxa"/>
          <w:tblLook w:val="04A0"/>
        </w:tblPrEx>
        <w:tc>
          <w:tcPr>
            <w:tcW w:w="9214" w:type="dxa"/>
            <w:gridSpan w:val="2"/>
            <w:shd w:val="pct20" w:color="auto" w:fill="auto"/>
            <w:vAlign w:val="center"/>
          </w:tcPr>
          <w:p w:rsidR="00EC5157" w:rsidRPr="00E83983" w:rsidP="0055629A">
            <w:pPr>
              <w:bidi w:val="0"/>
              <w:spacing w:before="120"/>
              <w:jc w:val="center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Voornaamste acties in het kader van dossiers in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zake tewerkstelling van buitenlandse werknemers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RPr="00BA399E" w:rsidP="00EF127F">
            <w:pPr>
              <w:bidi w:val="0"/>
              <w:spacing w:after="60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Processen-verbaal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P="00EF127F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297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RPr="00EC51F3" w:rsidP="00EF127F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Wegens tewerkstelling van een werknemer zonder verblijfs- en werkvergunning</w:t>
            </w:r>
          </w:p>
        </w:tc>
        <w:tc>
          <w:tcPr>
            <w:tcW w:w="1717" w:type="dxa"/>
            <w:shd w:val="clear" w:color="auto" w:fill="auto"/>
          </w:tcPr>
          <w:p w:rsidR="00EC5157" w:rsidRPr="00E83D5A" w:rsidP="00601CAB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601CAB">
              <w:rPr>
                <w:rFonts w:cs="Arial"/>
                <w:b/>
              </w:rPr>
              <w:t>68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RPr="00EC51F3" w:rsidP="00EF127F">
            <w:pPr>
              <w:bidi w:val="0"/>
              <w:spacing w:after="60"/>
              <w:rPr>
                <w:rFonts w:cs="Arial"/>
                <w:i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In het kader van controledossiers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P="00EF127F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202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RPr="00EC51F3" w:rsidP="00EF127F">
            <w:pPr>
              <w:bidi w:val="0"/>
              <w:spacing w:after="60"/>
              <w:rPr>
                <w:rFonts w:cs="Arial"/>
                <w:i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In het kader van onderzoeksdossiers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P="00EF127F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66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RPr="00650750" w:rsidP="00EF127F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Wegens tewerkstelling van een werknemer zonder werkvergunning</w:t>
            </w:r>
          </w:p>
        </w:tc>
        <w:tc>
          <w:tcPr>
            <w:tcW w:w="1717" w:type="dxa"/>
            <w:shd w:val="clear" w:color="auto" w:fill="auto"/>
          </w:tcPr>
          <w:p w:rsidR="00EC5157" w:rsidRPr="00E83D5A" w:rsidP="00601CAB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601CAB">
              <w:rPr>
                <w:rFonts w:cs="Arial"/>
                <w:b/>
              </w:rPr>
              <w:t>2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RPr="00EC51F3" w:rsidP="00EF127F">
            <w:pPr>
              <w:bidi w:val="0"/>
              <w:spacing w:after="60"/>
              <w:rPr>
                <w:rFonts w:cs="Arial"/>
                <w:i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In het kader van controledossiers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P="00601CAB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601CAB">
              <w:rPr>
                <w:rFonts w:cs="Arial"/>
              </w:rPr>
              <w:t>4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RPr="00EC51F3" w:rsidP="00EF127F">
            <w:pPr>
              <w:bidi w:val="0"/>
              <w:spacing w:after="60"/>
              <w:rPr>
                <w:rFonts w:cs="Arial"/>
                <w:i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In het kader van onderzoeksdossiers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P="00EF127F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RPr="00650750" w:rsidP="00EF127F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Wegens belemmering van het toezicht (controledossiers)</w:t>
            </w:r>
          </w:p>
        </w:tc>
        <w:tc>
          <w:tcPr>
            <w:tcW w:w="1717" w:type="dxa"/>
            <w:shd w:val="clear" w:color="auto" w:fill="auto"/>
          </w:tcPr>
          <w:p w:rsidR="00EC5157" w:rsidRPr="00843EF1" w:rsidP="00EF127F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RPr="00650750" w:rsidP="00EF127F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Wegens het laten binnenkomen van een buitenlandse werknemer (controledossiers)</w:t>
            </w:r>
          </w:p>
        </w:tc>
        <w:tc>
          <w:tcPr>
            <w:tcW w:w="1717" w:type="dxa"/>
            <w:shd w:val="clear" w:color="auto" w:fill="auto"/>
          </w:tcPr>
          <w:p w:rsidR="00EC5157" w:rsidRPr="00843EF1" w:rsidP="00EF127F">
            <w:pPr>
              <w:spacing w:after="60"/>
              <w:jc w:val="right"/>
              <w:rPr>
                <w:rFonts w:cs="Arial"/>
                <w:b/>
              </w:rPr>
            </w:pPr>
            <w:r w:rsidRPr="00843EF1">
              <w:rPr>
                <w:rFonts w:cs="Arial"/>
                <w:b/>
              </w:rPr>
              <w:t>1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P="000D7296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Wegens andere inbreuk inzake tewerkstelling buitenlandse werknemers</w:t>
            </w:r>
          </w:p>
        </w:tc>
        <w:tc>
          <w:tcPr>
            <w:tcW w:w="1717" w:type="dxa"/>
            <w:shd w:val="clear" w:color="auto" w:fill="auto"/>
          </w:tcPr>
          <w:p w:rsidR="00EC5157" w:rsidRPr="00843EF1" w:rsidP="00EF127F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RPr="002159A7" w:rsidP="00574613">
            <w:pPr>
              <w:bidi w:val="0"/>
              <w:spacing w:after="60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Verwittigingen (48) en geven van een termijn om de toestand in orde te brengen (0)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P="00601CAB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="00601CAB">
              <w:rPr>
                <w:rFonts w:cs="Arial"/>
                <w:b/>
              </w:rPr>
              <w:t>8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RPr="00650750" w:rsidP="00EF127F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Verslagen aan het arbeidsauditoraat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P="00B44C85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RPr="00650750" w:rsidP="00EF127F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Onderzoeksverslagen aan de DWB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P="00EF127F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241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RPr="00CE3E9C" w:rsidP="00201661">
            <w:pPr>
              <w:bidi w:val="0"/>
              <w:spacing w:after="60"/>
              <w:rPr>
                <w:rFonts w:cs="Arial"/>
                <w:i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Met ongunstig advies voor de toekenning van de arbeidskaart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P="00EF127F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RPr="00CE3E9C" w:rsidP="00201661">
            <w:pPr>
              <w:bidi w:val="0"/>
              <w:spacing w:after="60"/>
              <w:rPr>
                <w:rFonts w:cs="Arial"/>
                <w:i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Met een voorstel van intrekking van de arbeidskaart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P="00601CAB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601CAB">
              <w:rPr>
                <w:rFonts w:cs="Arial"/>
              </w:rPr>
              <w:t>7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RPr="00CE3E9C" w:rsidP="00EF127F">
            <w:pPr>
              <w:bidi w:val="0"/>
              <w:spacing w:after="60"/>
              <w:rPr>
                <w:rFonts w:cs="Arial"/>
                <w:i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Met voorgestelde nieuwe controle op een later tijdstip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P="00EF127F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RPr="00E83983" w:rsidP="00EF127F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Interne verslagen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P="00B44C85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RPr="00E83983" w:rsidP="00EF127F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Gevraagde machtigingen tot visitatie aan de onderzoeksrechter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P="00EF127F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RPr="00E83983" w:rsidP="0090133F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Ontvangst van een instructie van het parket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P="00EF127F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31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RPr="00E83983" w:rsidP="0090133F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Opeisingen tolken (71) en slotenmaker (1)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P="00EF127F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72</w:t>
            </w:r>
          </w:p>
        </w:tc>
      </w:tr>
      <w:tr w:rsidTr="00373680">
        <w:tblPrEx>
          <w:tblW w:w="9214" w:type="dxa"/>
          <w:tblInd w:w="392" w:type="dxa"/>
          <w:tblLook w:val="04A0"/>
        </w:tblPrEx>
        <w:trPr>
          <w:trHeight w:val="235"/>
        </w:trPr>
        <w:tc>
          <w:tcPr>
            <w:tcW w:w="7497" w:type="dxa"/>
            <w:shd w:val="clear" w:color="auto" w:fill="auto"/>
          </w:tcPr>
          <w:p w:rsidR="00EC5157" w:rsidRPr="00E83983" w:rsidP="00601CAB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Aan andere diensten gevraagde (143) en bezorgde (131) informatie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P="00601CAB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27</w:t>
            </w:r>
            <w:r w:rsidR="00601CAB">
              <w:rPr>
                <w:rFonts w:cs="Arial"/>
              </w:rPr>
              <w:t>4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RPr="00650750" w:rsidP="00EF127F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Schriftelijke oproepingen op ons adres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P="00601CAB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601CAB">
              <w:rPr>
                <w:rFonts w:cs="Arial"/>
              </w:rPr>
              <w:t>72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RPr="00650750" w:rsidP="00EF127F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Andere initiatieven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P="00EF127F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31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RPr="00650750" w:rsidP="00EF127F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Controle of onderzoek zonder verder gevolg voor de GWI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P="00EF127F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46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P="00EF127F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Indiening verweermiddelen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P="00EF127F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RPr="00650750" w:rsidP="00EF127F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Hoorzitting met werkgevers en werknemers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P="00EF127F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2223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9214" w:type="dxa"/>
            <w:gridSpan w:val="2"/>
            <w:shd w:val="pct20" w:color="auto" w:fill="auto"/>
          </w:tcPr>
          <w:p w:rsidR="00EC5157" w:rsidRPr="00E83983" w:rsidP="004674CE">
            <w:pPr>
              <w:bidi w:val="0"/>
              <w:spacing w:before="120"/>
              <w:jc w:val="center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Voornaamste acties in het kader van dossiers inzake dienstencheques (139)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RPr="00BA399E" w:rsidP="005B7C03">
            <w:pPr>
              <w:bidi w:val="0"/>
              <w:spacing w:after="60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Processen-verbaal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P="005B7C03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RPr="00F066CB" w:rsidP="005B7C03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Cheques aanvaarden vóór de dienstverlening</w:t>
            </w:r>
          </w:p>
        </w:tc>
        <w:tc>
          <w:tcPr>
            <w:tcW w:w="1717" w:type="dxa"/>
            <w:shd w:val="clear" w:color="auto" w:fill="auto"/>
          </w:tcPr>
          <w:p w:rsidR="00EC5157" w:rsidRPr="00F066CB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RPr="00F066CB" w:rsidP="005B7C03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De gebruiker of de werknemer vertegenwoordigen</w:t>
            </w:r>
          </w:p>
        </w:tc>
        <w:tc>
          <w:tcPr>
            <w:tcW w:w="1717" w:type="dxa"/>
            <w:shd w:val="clear" w:color="auto" w:fill="auto"/>
          </w:tcPr>
          <w:p w:rsidR="00EC5157" w:rsidRPr="00F066CB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P="005B7C03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Geen 'sui generis'-afdeling</w:t>
            </w:r>
          </w:p>
        </w:tc>
        <w:tc>
          <w:tcPr>
            <w:tcW w:w="1717" w:type="dxa"/>
            <w:shd w:val="clear" w:color="auto" w:fill="auto"/>
          </w:tcPr>
          <w:p w:rsidR="00EC5157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RPr="00F066CB" w:rsidP="005B7C03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Valsheid in geschrifte</w:t>
            </w:r>
          </w:p>
        </w:tc>
        <w:tc>
          <w:tcPr>
            <w:tcW w:w="1717" w:type="dxa"/>
            <w:shd w:val="clear" w:color="auto" w:fill="auto"/>
          </w:tcPr>
          <w:p w:rsidR="00EC5157" w:rsidRPr="00F066CB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P="006728E8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 xml:space="preserve">Verwittigingen (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‘sui generis’)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 xml:space="preserve"> en geven van een termijn om de toestand in orde te brengen (0)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P="005B7C03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RPr="00650750" w:rsidP="005B7C03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Verslagen aan het arbeidsauditoraat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P="005B7C03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Onderzoeksverslagen aan de DWB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RPr="00650750" w:rsidP="005B7C03">
            <w:pPr>
              <w:bidi w:val="0"/>
              <w:spacing w:after="60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Interne verslagen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P="001225B1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128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RPr="00060F48" w:rsidP="00F35E67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Aan andere diensten gevraagde (3) en bezorgde (19) informatie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RPr="00E9757F" w:rsidP="005B7C03">
            <w:pPr>
              <w:bidi w:val="0"/>
              <w:spacing w:after="60"/>
              <w:rPr>
                <w:rFonts w:cs="Arial"/>
                <w:i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"Pure" dienstenchequedossiers (zonder vertakkingen)</w:t>
            </w:r>
          </w:p>
        </w:tc>
        <w:tc>
          <w:tcPr>
            <w:tcW w:w="1717" w:type="dxa"/>
            <w:shd w:val="clear" w:color="auto" w:fill="auto"/>
          </w:tcPr>
          <w:p w:rsidR="00EC5157" w:rsidRPr="00A70EDA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7C3E4F" w:rsidP="005B7C03">
            <w:pPr>
              <w:bidi w:val="0"/>
              <w:spacing w:after="60"/>
              <w:rPr>
                <w:rFonts w:cs="Arial"/>
                <w:i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Strijkwinkels</w:t>
            </w:r>
          </w:p>
        </w:tc>
        <w:tc>
          <w:tcPr>
            <w:tcW w:w="1717" w:type="dxa"/>
            <w:shd w:val="clear" w:color="auto" w:fill="auto"/>
          </w:tcPr>
          <w:p w:rsidR="007C3E4F" w:rsidP="007C3E4F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P="005B7C03">
            <w:pPr>
              <w:bidi w:val="0"/>
              <w:spacing w:after="60"/>
              <w:rPr>
                <w:rFonts w:cs="Arial"/>
                <w:i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Eerste indiening</w:t>
            </w:r>
          </w:p>
        </w:tc>
        <w:tc>
          <w:tcPr>
            <w:tcW w:w="1717" w:type="dxa"/>
            <w:shd w:val="clear" w:color="auto" w:fill="auto"/>
          </w:tcPr>
          <w:p w:rsidR="00EC5157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RPr="00E9757F" w:rsidP="005B7C03">
            <w:pPr>
              <w:bidi w:val="0"/>
              <w:spacing w:after="60"/>
              <w:rPr>
                <w:rFonts w:cs="Arial"/>
                <w:i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Controle na klacht</w:t>
            </w:r>
          </w:p>
        </w:tc>
        <w:tc>
          <w:tcPr>
            <w:tcW w:w="1717" w:type="dxa"/>
            <w:shd w:val="clear" w:color="auto" w:fill="auto"/>
          </w:tcPr>
          <w:p w:rsidR="00EC5157" w:rsidRPr="00A70EDA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RPr="00E9757F" w:rsidP="005B7C03">
            <w:pPr>
              <w:bidi w:val="0"/>
              <w:spacing w:after="60"/>
              <w:rPr>
                <w:rFonts w:cs="Arial"/>
                <w:i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Valse gebruikersidentiteit</w:t>
            </w:r>
          </w:p>
        </w:tc>
        <w:tc>
          <w:tcPr>
            <w:tcW w:w="1717" w:type="dxa"/>
            <w:shd w:val="clear" w:color="auto" w:fill="auto"/>
          </w:tcPr>
          <w:p w:rsidR="00EC5157" w:rsidRPr="00A70EDA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RPr="00E9757F" w:rsidP="005B7C03">
            <w:pPr>
              <w:bidi w:val="0"/>
              <w:spacing w:after="60"/>
              <w:rPr>
                <w:rFonts w:cs="Arial"/>
                <w:i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Meer dan 176 cheques per maand</w:t>
            </w:r>
          </w:p>
        </w:tc>
        <w:tc>
          <w:tcPr>
            <w:tcW w:w="1717" w:type="dxa"/>
            <w:shd w:val="clear" w:color="auto" w:fill="auto"/>
          </w:tcPr>
          <w:p w:rsidR="00EC5157" w:rsidRPr="00A70EDA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4D12A6" w:rsidP="005B7C03">
            <w:pPr>
              <w:bidi w:val="0"/>
              <w:spacing w:after="60"/>
              <w:rPr>
                <w:rFonts w:cs="Arial"/>
                <w:i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100% indexering</w:t>
            </w:r>
          </w:p>
        </w:tc>
        <w:tc>
          <w:tcPr>
            <w:tcW w:w="1717" w:type="dxa"/>
            <w:shd w:val="clear" w:color="auto" w:fill="auto"/>
          </w:tcPr>
          <w:p w:rsidR="004D12A6" w:rsidRPr="00A70EDA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122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RPr="00E9757F" w:rsidP="005B7C03">
            <w:pPr>
              <w:bidi w:val="0"/>
              <w:spacing w:after="60"/>
              <w:rPr>
                <w:rFonts w:cs="Arial"/>
                <w:i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Dossiers "tewerkstelling buitenlandse werknemers-onderzoek GWI" met vertakkingen naar de dienstencheques</w:t>
            </w:r>
          </w:p>
        </w:tc>
        <w:tc>
          <w:tcPr>
            <w:tcW w:w="1717" w:type="dxa"/>
            <w:shd w:val="clear" w:color="auto" w:fill="auto"/>
          </w:tcPr>
          <w:p w:rsidR="00EC5157" w:rsidRPr="00A70EDA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:rsidR="00EC5157" w:rsidRPr="00060F48" w:rsidP="005B7C03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Bewijs van inbeslagname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EC5157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:rsidR="00EC5157" w:rsidRPr="00650750" w:rsidP="005B7C03">
            <w:pPr>
              <w:bidi w:val="0"/>
              <w:spacing w:after="60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Hoorzittingen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EC5157" w:rsidRPr="00E83983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58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9214" w:type="dxa"/>
            <w:gridSpan w:val="2"/>
            <w:shd w:val="pct20" w:color="auto" w:fill="auto"/>
          </w:tcPr>
          <w:p w:rsidR="00EC5157" w:rsidRPr="00E83983" w:rsidP="00601CAB">
            <w:pPr>
              <w:bidi w:val="0"/>
              <w:spacing w:before="120"/>
              <w:jc w:val="center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Voornaamste acties in het kader van dossiers inzake ambulante handel (23)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RPr="00D50D4C" w:rsidP="005B7C03">
            <w:pPr>
              <w:bidi w:val="0"/>
              <w:spacing w:after="60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Proces-verbaal (procureur des Konings)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P="005B7C03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RPr="00D50D4C" w:rsidP="005B7C03">
            <w:pPr>
              <w:bidi w:val="0"/>
              <w:spacing w:after="60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Verwittigingen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P="005B7C03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EC5157" w:rsidRPr="00D50D4C" w:rsidP="005B7C03">
            <w:pPr>
              <w:bidi w:val="0"/>
              <w:spacing w:after="60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Termijn om de toestand in orde te brengen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P="005B7C03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:rsidR="00EC5157" w:rsidRPr="00E731BE" w:rsidP="00D26CDC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Verslagen aan de procureur des Konings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EC5157" w:rsidRPr="00E83983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:rsidR="00EC5157" w:rsidRPr="00650750" w:rsidP="005B7C03">
            <w:pPr>
              <w:bidi w:val="0"/>
              <w:spacing w:after="60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Opstellen van een signalementskaart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EC5157" w:rsidRPr="00E83983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:rsidR="00EC5157" w:rsidP="005B7C03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Hoorzittingen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EC5157" w:rsidRPr="00E83983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C5157" w:rsidRPr="00E83983" w:rsidP="005B7C03">
            <w:pPr>
              <w:bidi w:val="0"/>
              <w:spacing w:before="120"/>
              <w:jc w:val="center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Voornaamste acties in het kader van dossiers inzake beroepskaarten (70)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7" w:rsidRPr="00D751F7" w:rsidP="005B7C03">
            <w:pPr>
              <w:bidi w:val="0"/>
              <w:spacing w:after="60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Proces-verbaal (procureur des Konings)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7" w:rsidRPr="00E83983" w:rsidP="00BB1754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BB1754">
              <w:rPr>
                <w:rFonts w:cs="Arial"/>
                <w:b/>
              </w:rPr>
              <w:t>9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7" w:rsidRPr="00D50D4C" w:rsidP="005B7C03">
            <w:pPr>
              <w:bidi w:val="0"/>
              <w:spacing w:after="60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Ver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wittigingen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7" w:rsidRPr="00E83983" w:rsidP="005B7C03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7" w:rsidRPr="00D50D4C" w:rsidP="005B7C03">
            <w:pPr>
              <w:bidi w:val="0"/>
              <w:spacing w:after="60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Termijn om de toestand in orde te brengen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7" w:rsidRPr="00E83983" w:rsidP="005B7C03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7" w:rsidRPr="003E41B9" w:rsidP="005B7C03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Verslag aan de procureur des Konings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7" w:rsidRPr="00E83983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7" w:rsidRPr="00B85D16" w:rsidP="005B7C03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Verslag aan de DWB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7" w:rsidRPr="00E83983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58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7" w:rsidRPr="00CE3E9C" w:rsidP="00AB778B">
            <w:pPr>
              <w:bidi w:val="0"/>
              <w:spacing w:after="60"/>
              <w:rPr>
                <w:rFonts w:cs="Arial"/>
                <w:i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Met ongunstig advies voor de toekenning van de beroepskaart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7" w:rsidRPr="00E83983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7" w:rsidRPr="00D751F7" w:rsidP="00AB778B">
            <w:pPr>
              <w:bidi w:val="0"/>
              <w:spacing w:after="60"/>
              <w:rPr>
                <w:rFonts w:cs="Arial"/>
                <w:i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Met een voorstel van intrekking van de beroepskaart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7" w:rsidRPr="00E83983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7" w:rsidP="005B7C03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Met voorgestelde nieuwe controle op een later tijdstip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7" w:rsidRPr="00E83983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7" w:rsidRPr="00650750" w:rsidP="005B7C03">
            <w:pPr>
              <w:bidi w:val="0"/>
              <w:spacing w:after="60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Opstellen van een signalementskaart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7" w:rsidRPr="00E83983" w:rsidP="003E41B9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7" w:rsidRPr="00B85D16" w:rsidP="005B7C03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Hoorzittingen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7" w:rsidRPr="00E83983" w:rsidP="00155892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48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C5157" w:rsidRPr="00E83983" w:rsidP="00966C3A">
            <w:pPr>
              <w:bidi w:val="0"/>
              <w:spacing w:before="120"/>
              <w:jc w:val="center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 xml:space="preserve">Voornaamste acties in het kader van dossiers inzake discriminatie op de arbeidsmarkt (15) 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C6" w:rsidRPr="00D50D4C" w:rsidP="00D65AC6">
            <w:pPr>
              <w:bidi w:val="0"/>
              <w:spacing w:after="60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Proces-verbaal (arbeidsauditeur)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C6" w:rsidRPr="00E83983" w:rsidP="002A399A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C6" w:rsidRPr="00D50D4C" w:rsidP="002A399A">
            <w:pPr>
              <w:bidi w:val="0"/>
              <w:spacing w:after="60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Verwittigingen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C6" w:rsidRPr="00E83983" w:rsidP="002A399A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C6" w:rsidRPr="00D50D4C" w:rsidP="002A399A">
            <w:pPr>
              <w:bidi w:val="0"/>
              <w:spacing w:after="60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Termijn om de toestand in orde te brengen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C6" w:rsidRPr="00E83983" w:rsidP="002A399A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C6" w:rsidRPr="00B85D16" w:rsidP="005B7C03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Intern verslag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C6" w:rsidRPr="00E83983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Tr="00542BFF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C6" w:rsidRPr="00B85D16" w:rsidP="00966C3A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Aan andere diensten gevraagde (0) en bezorgde (1) informatie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C6" w:rsidRPr="00E83983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Tr="00542BFF">
        <w:tblPrEx>
          <w:tblW w:w="9214" w:type="dxa"/>
          <w:tblInd w:w="392" w:type="dxa"/>
          <w:tblLook w:val="04A0"/>
        </w:tblPrEx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5AC6" w:rsidRPr="00E83983" w:rsidP="00542BFF">
            <w:pPr>
              <w:tabs>
                <w:tab w:val="left" w:pos="516"/>
                <w:tab w:val="center" w:pos="4499"/>
              </w:tabs>
              <w:bidi w:val="0"/>
              <w:spacing w:before="120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Voornaamste acties in het kader van dossiers inzake betaald educatief verlof (0)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C6" w:rsidP="00966C3A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Niets te melden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C6" w:rsidRPr="00E83983" w:rsidP="005B7C03">
            <w:pPr>
              <w:spacing w:after="60"/>
              <w:jc w:val="right"/>
              <w:rPr>
                <w:rFonts w:cs="Arial"/>
              </w:rPr>
            </w:pP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D65AC6" w:rsidRPr="00E83983" w:rsidP="00EB21E5">
            <w:pPr>
              <w:bidi w:val="0"/>
              <w:spacing w:before="120"/>
              <w:jc w:val="center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Voornaamste acties in het kader van dossiers inzake PIOW-IO (12)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C6" w:rsidP="005B7C03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Intern verslag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C6" w:rsidRPr="00E83983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C6" w:rsidRPr="00B85D16" w:rsidP="007B5055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Verslag aan de DWB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C6" w:rsidRPr="00E83983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C6" w:rsidRPr="00B85D16" w:rsidP="005B7C03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Aan andere diensten gevraagde (0) en bezorgde (2) informatie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C6" w:rsidRPr="00E83983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9214" w:type="dxa"/>
            <w:gridSpan w:val="2"/>
            <w:shd w:val="pct20" w:color="auto" w:fill="auto"/>
            <w:vAlign w:val="center"/>
          </w:tcPr>
          <w:p w:rsidR="00D65AC6" w:rsidRPr="00E83983" w:rsidP="00EB4B3D">
            <w:pPr>
              <w:bidi w:val="0"/>
              <w:spacing w:before="120"/>
              <w:jc w:val="center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Voornaamste acties in het kader van dossiers inzake het gemengd beheer (45)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D65AC6" w:rsidRPr="00D50D4C" w:rsidP="005B7C03">
            <w:pPr>
              <w:bidi w:val="0"/>
              <w:spacing w:after="60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Proces-verbaal (procureur des Konings)</w:t>
            </w:r>
          </w:p>
        </w:tc>
        <w:tc>
          <w:tcPr>
            <w:tcW w:w="1717" w:type="dxa"/>
            <w:shd w:val="clear" w:color="auto" w:fill="auto"/>
          </w:tcPr>
          <w:p w:rsidR="00D65AC6" w:rsidRPr="00E83983" w:rsidP="005B7C03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D65AC6" w:rsidRPr="0028024B" w:rsidP="005B7C03">
            <w:pPr>
              <w:bidi w:val="0"/>
              <w:spacing w:after="60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Verwittigingen</w:t>
            </w:r>
          </w:p>
        </w:tc>
        <w:tc>
          <w:tcPr>
            <w:tcW w:w="1717" w:type="dxa"/>
            <w:shd w:val="clear" w:color="auto" w:fill="auto"/>
          </w:tcPr>
          <w:p w:rsidR="00D65AC6" w:rsidRPr="00E83983" w:rsidP="005B7C03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28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D65AC6" w:rsidRPr="0028024B" w:rsidP="005B7C03">
            <w:pPr>
              <w:bidi w:val="0"/>
              <w:spacing w:after="60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Termijn om de toestand in orde te brengen</w:t>
            </w:r>
          </w:p>
        </w:tc>
        <w:tc>
          <w:tcPr>
            <w:tcW w:w="1717" w:type="dxa"/>
            <w:shd w:val="clear" w:color="auto" w:fill="auto"/>
          </w:tcPr>
          <w:p w:rsidR="00D65AC6" w:rsidRPr="00E83983" w:rsidP="005B7C03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D65AC6" w:rsidRPr="0028024B" w:rsidP="00C6609D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Verslagen aan de procureur des Konings</w:t>
            </w:r>
          </w:p>
        </w:tc>
        <w:tc>
          <w:tcPr>
            <w:tcW w:w="1717" w:type="dxa"/>
            <w:shd w:val="clear" w:color="auto" w:fill="auto"/>
          </w:tcPr>
          <w:p w:rsidR="00D65AC6" w:rsidRPr="00E83983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D65AC6" w:rsidRPr="00650750" w:rsidP="005B7C03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Onderzoeksverslagen aan de DWB</w:t>
            </w:r>
          </w:p>
        </w:tc>
        <w:tc>
          <w:tcPr>
            <w:tcW w:w="1717" w:type="dxa"/>
            <w:shd w:val="clear" w:color="auto" w:fill="auto"/>
          </w:tcPr>
          <w:p w:rsidR="00D65AC6" w:rsidRPr="00E83983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D65AC6" w:rsidRPr="0028024B" w:rsidP="005B7C03">
            <w:pPr>
              <w:bidi w:val="0"/>
              <w:spacing w:after="60"/>
              <w:rPr>
                <w:rFonts w:cs="Arial"/>
                <w:i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Met voorgestelde nieuwe controle op een later tijdstip</w:t>
            </w:r>
          </w:p>
        </w:tc>
        <w:tc>
          <w:tcPr>
            <w:tcW w:w="1717" w:type="dxa"/>
            <w:shd w:val="clear" w:color="auto" w:fill="auto"/>
          </w:tcPr>
          <w:p w:rsidR="00D65AC6" w:rsidRPr="00E83983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D65AC6" w:rsidRPr="00650750" w:rsidP="005B7C03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Interne verslagen</w:t>
            </w:r>
          </w:p>
        </w:tc>
        <w:tc>
          <w:tcPr>
            <w:tcW w:w="1717" w:type="dxa"/>
            <w:shd w:val="clear" w:color="auto" w:fill="auto"/>
          </w:tcPr>
          <w:p w:rsidR="00D65AC6" w:rsidRPr="00E83983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D65AC6" w:rsidRPr="00650750" w:rsidP="00EB4B3D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Aan andere diensten gevraagde (1) en bezorgde (1) informatie</w:t>
            </w:r>
          </w:p>
        </w:tc>
        <w:tc>
          <w:tcPr>
            <w:tcW w:w="1717" w:type="dxa"/>
            <w:shd w:val="clear" w:color="auto" w:fill="auto"/>
          </w:tcPr>
          <w:p w:rsidR="00D65AC6" w:rsidRPr="00E83983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D65AC6" w:rsidRPr="00650750" w:rsidP="005B7C03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Schriftelijke oproepingen op ons adres</w:t>
            </w:r>
          </w:p>
        </w:tc>
        <w:tc>
          <w:tcPr>
            <w:tcW w:w="1717" w:type="dxa"/>
            <w:shd w:val="clear" w:color="auto" w:fill="auto"/>
          </w:tcPr>
          <w:p w:rsidR="00D65AC6" w:rsidRPr="00E83983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D65AC6" w:rsidRPr="00650750" w:rsidP="005B7C03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Hoorzitting met werkgevers en werknemers</w:t>
            </w:r>
          </w:p>
        </w:tc>
        <w:tc>
          <w:tcPr>
            <w:tcW w:w="1717" w:type="dxa"/>
            <w:shd w:val="clear" w:color="auto" w:fill="auto"/>
          </w:tcPr>
          <w:p w:rsidR="00D65AC6" w:rsidRPr="00E83983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Tr="00D77B4B">
        <w:tblPrEx>
          <w:tblW w:w="9214" w:type="dxa"/>
          <w:tblInd w:w="392" w:type="dxa"/>
          <w:tblLook w:val="04A0"/>
        </w:tblPrEx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5AC6" w:rsidRPr="00E83983" w:rsidP="001E498A">
            <w:pPr>
              <w:tabs>
                <w:tab w:val="left" w:pos="516"/>
                <w:tab w:val="center" w:pos="4499"/>
              </w:tabs>
              <w:bidi w:val="0"/>
              <w:spacing w:before="120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Voornaamste acties in het kader van dossiers inzake toegang tot het beroep (2)</w:t>
            </w:r>
          </w:p>
        </w:tc>
      </w:tr>
      <w:tr w:rsidTr="00D77B4B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C6" w:rsidRPr="0028024B" w:rsidP="002A399A">
            <w:pPr>
              <w:bidi w:val="0"/>
              <w:spacing w:after="60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Verwittigingen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C6" w:rsidRPr="005B78D2" w:rsidP="00D77B4B">
            <w:pPr>
              <w:spacing w:after="60"/>
              <w:jc w:val="right"/>
              <w:rPr>
                <w:rFonts w:cs="Arial"/>
                <w:b/>
              </w:rPr>
            </w:pPr>
            <w:r w:rsidRPr="005B78D2">
              <w:rPr>
                <w:rFonts w:cs="Arial"/>
                <w:b/>
              </w:rPr>
              <w:t>2</w:t>
            </w:r>
          </w:p>
        </w:tc>
      </w:tr>
      <w:tr w:rsidTr="00D77B4B">
        <w:tblPrEx>
          <w:tblW w:w="9214" w:type="dxa"/>
          <w:tblInd w:w="392" w:type="dxa"/>
          <w:tblLook w:val="04A0"/>
        </w:tblPrEx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5AC6" w:rsidRPr="00E83983" w:rsidP="00D77B4B">
            <w:pPr>
              <w:tabs>
                <w:tab w:val="left" w:pos="516"/>
                <w:tab w:val="center" w:pos="4499"/>
              </w:tabs>
              <w:bidi w:val="0"/>
              <w:spacing w:before="120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Voornaamste acties in het kader van dossiers inzake betaald educatief verlof (25)</w:t>
            </w:r>
          </w:p>
        </w:tc>
      </w:tr>
      <w:tr w:rsidTr="00D77B4B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C6" w:rsidP="00D77B4B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Aan andere diensten gevraagde (25) en bezorgde (0) informatie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C6" w:rsidRPr="00E83983" w:rsidP="00D77B4B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</w:tr>
      <w:tr w:rsidTr="00D84808">
        <w:tblPrEx>
          <w:tblW w:w="9214" w:type="dxa"/>
          <w:tblInd w:w="392" w:type="dxa"/>
          <w:tblLook w:val="04A0"/>
        </w:tblPrEx>
        <w:trPr>
          <w:trHeight w:val="308"/>
        </w:trPr>
        <w:tc>
          <w:tcPr>
            <w:tcW w:w="74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5AC6" w:rsidP="0055629A">
            <w:pPr>
              <w:spacing w:after="60"/>
              <w:rPr>
                <w:rFonts w:cs="Arial"/>
              </w:rPr>
            </w:pP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5AC6" w:rsidP="0055629A">
            <w:pPr>
              <w:spacing w:after="60"/>
              <w:jc w:val="right"/>
              <w:rPr>
                <w:rFonts w:cs="Arial"/>
              </w:rPr>
            </w:pPr>
          </w:p>
        </w:tc>
      </w:tr>
    </w:tbl>
    <w:p w:rsidR="00287878" w:rsidRPr="00287878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sectPr w:rsidSect="008E5641">
      <w:headerReference w:type="default" r:id="rId5"/>
      <w:footerReference w:type="default" r:id="rId6"/>
      <w:pgSz w:w="11906" w:h="16838"/>
      <w:pgMar w:top="851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7149787"/>
      <w:docPartObj>
        <w:docPartGallery w:val="Page Numbers (Bottom of Page)"/>
        <w:docPartUnique/>
      </w:docPartObj>
    </w:sdtPr>
    <w:sdtContent>
      <w:p w:rsidR="0043728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571">
          <w:rPr>
            <w:noProof/>
          </w:rPr>
          <w:t>1</w:t>
        </w:r>
        <w:r>
          <w:fldChar w:fldCharType="end"/>
        </w:r>
      </w:p>
    </w:sdtContent>
  </w:sdt>
  <w:p w:rsidR="00437285">
    <w:pPr>
      <w:pStyle w:val="Footer"/>
    </w:pPr>
  </w:p>
  <w:p w:rsidR="00437285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2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4FE23E2"/>
    <w:multiLevelType w:val="hybridMultilevel"/>
    <w:tmpl w:val="7E0034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7C"/>
    <w:rsid w:val="00016012"/>
    <w:rsid w:val="00020B4D"/>
    <w:rsid w:val="00032305"/>
    <w:rsid w:val="00034A59"/>
    <w:rsid w:val="000408A6"/>
    <w:rsid w:val="00042110"/>
    <w:rsid w:val="00050CEE"/>
    <w:rsid w:val="00060F48"/>
    <w:rsid w:val="000B4E24"/>
    <w:rsid w:val="000D7296"/>
    <w:rsid w:val="000E7BF6"/>
    <w:rsid w:val="000F0C14"/>
    <w:rsid w:val="000F4C46"/>
    <w:rsid w:val="000F67BA"/>
    <w:rsid w:val="00105510"/>
    <w:rsid w:val="001110F1"/>
    <w:rsid w:val="00111787"/>
    <w:rsid w:val="00117562"/>
    <w:rsid w:val="001225B1"/>
    <w:rsid w:val="00130665"/>
    <w:rsid w:val="00134275"/>
    <w:rsid w:val="00155892"/>
    <w:rsid w:val="001679BC"/>
    <w:rsid w:val="00174B52"/>
    <w:rsid w:val="00183959"/>
    <w:rsid w:val="0019430F"/>
    <w:rsid w:val="00194EC3"/>
    <w:rsid w:val="001A0A10"/>
    <w:rsid w:val="001A18F0"/>
    <w:rsid w:val="001B52E6"/>
    <w:rsid w:val="001C2FBE"/>
    <w:rsid w:val="001D30BA"/>
    <w:rsid w:val="001E498A"/>
    <w:rsid w:val="00200F82"/>
    <w:rsid w:val="00201661"/>
    <w:rsid w:val="00202F13"/>
    <w:rsid w:val="00210C6B"/>
    <w:rsid w:val="002159A7"/>
    <w:rsid w:val="00222008"/>
    <w:rsid w:val="002470F5"/>
    <w:rsid w:val="002617DE"/>
    <w:rsid w:val="0027143F"/>
    <w:rsid w:val="0028024B"/>
    <w:rsid w:val="00284D09"/>
    <w:rsid w:val="00287878"/>
    <w:rsid w:val="00292E48"/>
    <w:rsid w:val="00293C6B"/>
    <w:rsid w:val="002963EA"/>
    <w:rsid w:val="00296E95"/>
    <w:rsid w:val="002A399A"/>
    <w:rsid w:val="002C0E77"/>
    <w:rsid w:val="002C170F"/>
    <w:rsid w:val="002C698C"/>
    <w:rsid w:val="002D485F"/>
    <w:rsid w:val="002D5C7B"/>
    <w:rsid w:val="002D5EB8"/>
    <w:rsid w:val="002F1029"/>
    <w:rsid w:val="002F26C1"/>
    <w:rsid w:val="002F4290"/>
    <w:rsid w:val="002F5A55"/>
    <w:rsid w:val="00341C9E"/>
    <w:rsid w:val="0034262D"/>
    <w:rsid w:val="00354BC7"/>
    <w:rsid w:val="00364BC8"/>
    <w:rsid w:val="003732B5"/>
    <w:rsid w:val="00373680"/>
    <w:rsid w:val="0037686B"/>
    <w:rsid w:val="0038687F"/>
    <w:rsid w:val="00393007"/>
    <w:rsid w:val="003935F0"/>
    <w:rsid w:val="00393E72"/>
    <w:rsid w:val="003A62B7"/>
    <w:rsid w:val="003B324D"/>
    <w:rsid w:val="003C0284"/>
    <w:rsid w:val="003E41B9"/>
    <w:rsid w:val="003E5DD9"/>
    <w:rsid w:val="003F6353"/>
    <w:rsid w:val="003F6ACA"/>
    <w:rsid w:val="0040008A"/>
    <w:rsid w:val="004103E1"/>
    <w:rsid w:val="00423A15"/>
    <w:rsid w:val="004249CD"/>
    <w:rsid w:val="0043621F"/>
    <w:rsid w:val="00437285"/>
    <w:rsid w:val="00437AB6"/>
    <w:rsid w:val="004674CE"/>
    <w:rsid w:val="00467F3E"/>
    <w:rsid w:val="00470E30"/>
    <w:rsid w:val="00492E25"/>
    <w:rsid w:val="004931F9"/>
    <w:rsid w:val="00497B1B"/>
    <w:rsid w:val="004A25F2"/>
    <w:rsid w:val="004A6B08"/>
    <w:rsid w:val="004D12A6"/>
    <w:rsid w:val="004E311C"/>
    <w:rsid w:val="004E40B3"/>
    <w:rsid w:val="004E7017"/>
    <w:rsid w:val="004F0E2E"/>
    <w:rsid w:val="00510BA1"/>
    <w:rsid w:val="00510C67"/>
    <w:rsid w:val="00524059"/>
    <w:rsid w:val="00526803"/>
    <w:rsid w:val="0052739E"/>
    <w:rsid w:val="00542BFF"/>
    <w:rsid w:val="00544907"/>
    <w:rsid w:val="0055629A"/>
    <w:rsid w:val="0056556A"/>
    <w:rsid w:val="00574613"/>
    <w:rsid w:val="005760BB"/>
    <w:rsid w:val="00581838"/>
    <w:rsid w:val="005A6AC4"/>
    <w:rsid w:val="005B78D2"/>
    <w:rsid w:val="005B7C03"/>
    <w:rsid w:val="005C5512"/>
    <w:rsid w:val="005D1679"/>
    <w:rsid w:val="005D70F1"/>
    <w:rsid w:val="005D7930"/>
    <w:rsid w:val="005E6094"/>
    <w:rsid w:val="005E79F4"/>
    <w:rsid w:val="00601CAB"/>
    <w:rsid w:val="006139B7"/>
    <w:rsid w:val="00616201"/>
    <w:rsid w:val="00630E0D"/>
    <w:rsid w:val="00634418"/>
    <w:rsid w:val="0063615B"/>
    <w:rsid w:val="0063670C"/>
    <w:rsid w:val="006457BD"/>
    <w:rsid w:val="006466F2"/>
    <w:rsid w:val="00650750"/>
    <w:rsid w:val="006521A3"/>
    <w:rsid w:val="00652242"/>
    <w:rsid w:val="00653C52"/>
    <w:rsid w:val="006728E8"/>
    <w:rsid w:val="00683A14"/>
    <w:rsid w:val="00693868"/>
    <w:rsid w:val="006A4109"/>
    <w:rsid w:val="006A5C0C"/>
    <w:rsid w:val="006D1B3B"/>
    <w:rsid w:val="006D231A"/>
    <w:rsid w:val="006D2C5D"/>
    <w:rsid w:val="006D48EA"/>
    <w:rsid w:val="006E2094"/>
    <w:rsid w:val="006F1805"/>
    <w:rsid w:val="007221AE"/>
    <w:rsid w:val="007532DE"/>
    <w:rsid w:val="0076257C"/>
    <w:rsid w:val="00762DA0"/>
    <w:rsid w:val="00767535"/>
    <w:rsid w:val="00772689"/>
    <w:rsid w:val="007845A9"/>
    <w:rsid w:val="00790C46"/>
    <w:rsid w:val="007965E8"/>
    <w:rsid w:val="007B5055"/>
    <w:rsid w:val="007C39D8"/>
    <w:rsid w:val="007C3E4F"/>
    <w:rsid w:val="007D13EF"/>
    <w:rsid w:val="007D5730"/>
    <w:rsid w:val="007E6400"/>
    <w:rsid w:val="007F3E1C"/>
    <w:rsid w:val="007F59B5"/>
    <w:rsid w:val="008151C6"/>
    <w:rsid w:val="00816EB9"/>
    <w:rsid w:val="00832EB8"/>
    <w:rsid w:val="00843EF1"/>
    <w:rsid w:val="0085714D"/>
    <w:rsid w:val="008677A1"/>
    <w:rsid w:val="008757CD"/>
    <w:rsid w:val="00893C3C"/>
    <w:rsid w:val="008C3307"/>
    <w:rsid w:val="008D4016"/>
    <w:rsid w:val="008D4EFF"/>
    <w:rsid w:val="008E2E6A"/>
    <w:rsid w:val="008E45C0"/>
    <w:rsid w:val="008E5641"/>
    <w:rsid w:val="008F25C6"/>
    <w:rsid w:val="008F7AB7"/>
    <w:rsid w:val="0090133F"/>
    <w:rsid w:val="0090522E"/>
    <w:rsid w:val="00911AB2"/>
    <w:rsid w:val="00913143"/>
    <w:rsid w:val="00914E51"/>
    <w:rsid w:val="00923C77"/>
    <w:rsid w:val="009351C6"/>
    <w:rsid w:val="009545B5"/>
    <w:rsid w:val="00960B6E"/>
    <w:rsid w:val="00962A30"/>
    <w:rsid w:val="00966C3A"/>
    <w:rsid w:val="00974E25"/>
    <w:rsid w:val="0098705A"/>
    <w:rsid w:val="00990B76"/>
    <w:rsid w:val="00992CC7"/>
    <w:rsid w:val="00995344"/>
    <w:rsid w:val="00997C35"/>
    <w:rsid w:val="009A12BE"/>
    <w:rsid w:val="009A364C"/>
    <w:rsid w:val="009B3F85"/>
    <w:rsid w:val="009B512B"/>
    <w:rsid w:val="009C2BDC"/>
    <w:rsid w:val="009E042D"/>
    <w:rsid w:val="009E0765"/>
    <w:rsid w:val="009F4899"/>
    <w:rsid w:val="00A1031E"/>
    <w:rsid w:val="00A2154E"/>
    <w:rsid w:val="00A21A89"/>
    <w:rsid w:val="00A223AC"/>
    <w:rsid w:val="00A27670"/>
    <w:rsid w:val="00A44B0B"/>
    <w:rsid w:val="00A53AFF"/>
    <w:rsid w:val="00A53CF9"/>
    <w:rsid w:val="00A70EDA"/>
    <w:rsid w:val="00A72732"/>
    <w:rsid w:val="00A77C0A"/>
    <w:rsid w:val="00A82FE7"/>
    <w:rsid w:val="00A8429E"/>
    <w:rsid w:val="00A86F15"/>
    <w:rsid w:val="00A9144A"/>
    <w:rsid w:val="00AA6B04"/>
    <w:rsid w:val="00AB778B"/>
    <w:rsid w:val="00AE07F8"/>
    <w:rsid w:val="00AE71B5"/>
    <w:rsid w:val="00AF29BD"/>
    <w:rsid w:val="00B01C9B"/>
    <w:rsid w:val="00B05B9C"/>
    <w:rsid w:val="00B3709B"/>
    <w:rsid w:val="00B44C85"/>
    <w:rsid w:val="00B4644E"/>
    <w:rsid w:val="00B55685"/>
    <w:rsid w:val="00B603BA"/>
    <w:rsid w:val="00B620F5"/>
    <w:rsid w:val="00B6649C"/>
    <w:rsid w:val="00B83AA5"/>
    <w:rsid w:val="00B85D16"/>
    <w:rsid w:val="00B87F79"/>
    <w:rsid w:val="00B91EAC"/>
    <w:rsid w:val="00B96911"/>
    <w:rsid w:val="00BA399E"/>
    <w:rsid w:val="00BB1754"/>
    <w:rsid w:val="00BE170C"/>
    <w:rsid w:val="00BE4E79"/>
    <w:rsid w:val="00BE6267"/>
    <w:rsid w:val="00C10BD6"/>
    <w:rsid w:val="00C2277F"/>
    <w:rsid w:val="00C26463"/>
    <w:rsid w:val="00C3378E"/>
    <w:rsid w:val="00C33E51"/>
    <w:rsid w:val="00C42783"/>
    <w:rsid w:val="00C45777"/>
    <w:rsid w:val="00C52D25"/>
    <w:rsid w:val="00C64008"/>
    <w:rsid w:val="00C6609D"/>
    <w:rsid w:val="00C837B4"/>
    <w:rsid w:val="00C841E1"/>
    <w:rsid w:val="00C854A7"/>
    <w:rsid w:val="00C92A7F"/>
    <w:rsid w:val="00CA506B"/>
    <w:rsid w:val="00CB4542"/>
    <w:rsid w:val="00CC247D"/>
    <w:rsid w:val="00CE2779"/>
    <w:rsid w:val="00CE3E9C"/>
    <w:rsid w:val="00D216E8"/>
    <w:rsid w:val="00D219F7"/>
    <w:rsid w:val="00D26CDC"/>
    <w:rsid w:val="00D50D4C"/>
    <w:rsid w:val="00D56183"/>
    <w:rsid w:val="00D62038"/>
    <w:rsid w:val="00D63EB9"/>
    <w:rsid w:val="00D65AC6"/>
    <w:rsid w:val="00D7426B"/>
    <w:rsid w:val="00D745B7"/>
    <w:rsid w:val="00D751F7"/>
    <w:rsid w:val="00D77B4B"/>
    <w:rsid w:val="00D84808"/>
    <w:rsid w:val="00D85571"/>
    <w:rsid w:val="00D85C61"/>
    <w:rsid w:val="00D866FF"/>
    <w:rsid w:val="00D909F5"/>
    <w:rsid w:val="00D9292C"/>
    <w:rsid w:val="00DB1A0F"/>
    <w:rsid w:val="00DB318A"/>
    <w:rsid w:val="00DB3E28"/>
    <w:rsid w:val="00DD6EA7"/>
    <w:rsid w:val="00DF1304"/>
    <w:rsid w:val="00DF3D63"/>
    <w:rsid w:val="00DF460C"/>
    <w:rsid w:val="00E13C1C"/>
    <w:rsid w:val="00E3173C"/>
    <w:rsid w:val="00E34AFE"/>
    <w:rsid w:val="00E36F67"/>
    <w:rsid w:val="00E40D9C"/>
    <w:rsid w:val="00E47EFA"/>
    <w:rsid w:val="00E62EF7"/>
    <w:rsid w:val="00E63DE5"/>
    <w:rsid w:val="00E64768"/>
    <w:rsid w:val="00E725D8"/>
    <w:rsid w:val="00E731BE"/>
    <w:rsid w:val="00E74000"/>
    <w:rsid w:val="00E83983"/>
    <w:rsid w:val="00E83D5A"/>
    <w:rsid w:val="00E84025"/>
    <w:rsid w:val="00E955AA"/>
    <w:rsid w:val="00E9757F"/>
    <w:rsid w:val="00EA755F"/>
    <w:rsid w:val="00EB21E5"/>
    <w:rsid w:val="00EB4B3D"/>
    <w:rsid w:val="00EB759E"/>
    <w:rsid w:val="00EC5157"/>
    <w:rsid w:val="00EC51F3"/>
    <w:rsid w:val="00ED17AD"/>
    <w:rsid w:val="00ED3D16"/>
    <w:rsid w:val="00ED459F"/>
    <w:rsid w:val="00EE7792"/>
    <w:rsid w:val="00EF127F"/>
    <w:rsid w:val="00EF288B"/>
    <w:rsid w:val="00EF2FFF"/>
    <w:rsid w:val="00EF392B"/>
    <w:rsid w:val="00EF5A10"/>
    <w:rsid w:val="00F066CB"/>
    <w:rsid w:val="00F07E32"/>
    <w:rsid w:val="00F10D48"/>
    <w:rsid w:val="00F14048"/>
    <w:rsid w:val="00F27712"/>
    <w:rsid w:val="00F35E67"/>
    <w:rsid w:val="00F42DBE"/>
    <w:rsid w:val="00F43AD7"/>
    <w:rsid w:val="00F44549"/>
    <w:rsid w:val="00F4537C"/>
    <w:rsid w:val="00F53084"/>
    <w:rsid w:val="00F60B9E"/>
    <w:rsid w:val="00F7625E"/>
    <w:rsid w:val="00F81EF9"/>
    <w:rsid w:val="00F90C9D"/>
    <w:rsid w:val="00FC4918"/>
    <w:rsid w:val="00FC6EC0"/>
    <w:rsid w:val="00FD375E"/>
    <w:rsid w:val="00FD72AC"/>
    <w:rsid w:val="00FD7B71"/>
    <w:rsid w:val="00FE1F4A"/>
    <w:rsid w:val="00FE4A9D"/>
    <w:rsid w:val="00FF0F32"/>
  </w:rsids>
  <m:mathPr>
    <m:mathFont m:val="Cambria Math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7E7784C-3B83-4374-B080-96875611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C7B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E32"/>
    <w:pPr>
      <w:keepNext/>
      <w:pBdr>
        <w:bar w:val="single" w:sz="4" w:space="0" w:color="auto"/>
      </w:pBdr>
      <w:spacing w:after="0"/>
      <w:ind w:firstLine="812"/>
      <w:outlineLvl w:val="0"/>
    </w:pPr>
    <w:rPr>
      <w:rFonts w:eastAsia="Times New Roman" w:cs="Arial"/>
      <w:b/>
      <w:sz w:val="28"/>
      <w:szCs w:val="28"/>
      <w:u w:val="single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E32"/>
    <w:pPr>
      <w:keepNext/>
      <w:pBdr>
        <w:bar w:val="single" w:sz="4" w:space="0" w:color="auto"/>
      </w:pBdr>
      <w:spacing w:after="0"/>
      <w:ind w:left="851" w:hanging="567"/>
      <w:outlineLvl w:val="1"/>
    </w:pPr>
    <w:rPr>
      <w:rFonts w:eastAsia="Times New Roman" w:cs="Arial"/>
      <w:b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7878"/>
    <w:pPr>
      <w:keepNext/>
      <w:pBdr>
        <w:bar w:val="single" w:sz="4" w:space="0" w:color="auto"/>
      </w:pBdr>
      <w:spacing w:after="0"/>
      <w:ind w:firstLine="284"/>
      <w:outlineLvl w:val="2"/>
    </w:pPr>
    <w:rPr>
      <w:rFonts w:eastAsia="Times New Roman" w:cs="Arial"/>
      <w:b/>
      <w:sz w:val="26"/>
      <w:szCs w:val="26"/>
      <w:u w:val="single"/>
      <w:lang w:eastAsia="fr-F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7878"/>
    <w:pPr>
      <w:keepNext/>
      <w:pBdr>
        <w:bar w:val="single" w:sz="4" w:space="0" w:color="auto"/>
      </w:pBdr>
      <w:spacing w:after="0"/>
      <w:ind w:firstLine="284"/>
      <w:outlineLvl w:val="3"/>
    </w:pPr>
    <w:rPr>
      <w:rFonts w:eastAsia="Times New Roman" w:cs="Arial"/>
      <w:b/>
      <w:u w:val="single"/>
      <w:lang w:eastAsia="fr-F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21A89"/>
    <w:pPr>
      <w:keepNext/>
      <w:spacing w:after="0"/>
      <w:ind w:left="33"/>
      <w:jc w:val="center"/>
      <w:outlineLvl w:val="4"/>
    </w:pPr>
    <w:rPr>
      <w:b/>
      <w:bCs/>
      <w:szCs w:val="24"/>
      <w:lang w:val="fr-FR" w:eastAsia="fr-F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A4109"/>
    <w:pPr>
      <w:keepNext/>
      <w:spacing w:before="240" w:after="240"/>
      <w:ind w:hanging="108"/>
      <w:outlineLvl w:val="5"/>
    </w:pPr>
    <w:rPr>
      <w:rFonts w:eastAsia="Times New Roman" w:cs="Arial"/>
      <w:b/>
      <w:lang w:eastAsia="fr-FR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96E95"/>
    <w:pPr>
      <w:keepNext/>
      <w:spacing w:before="240" w:after="240"/>
      <w:ind w:firstLine="175"/>
      <w:outlineLvl w:val="6"/>
    </w:pPr>
    <w:rPr>
      <w:rFonts w:eastAsia="Times New Roman" w:cs="Arial"/>
      <w:b/>
      <w:lang w:eastAsia="fr-FR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96E95"/>
    <w:pPr>
      <w:keepNext/>
      <w:spacing w:before="240" w:after="240"/>
      <w:ind w:hanging="108"/>
      <w:outlineLvl w:val="7"/>
    </w:pPr>
    <w:rPr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620F5"/>
    <w:pPr>
      <w:keepNext/>
      <w:pBdr>
        <w:bar w:val="single" w:sz="4" w:space="0" w:color="auto"/>
      </w:pBdr>
      <w:spacing w:after="0"/>
      <w:ind w:left="284"/>
      <w:outlineLvl w:val="8"/>
    </w:pPr>
    <w:rPr>
      <w:rFonts w:eastAsia="Times New Roman" w:cs="Arial"/>
      <w:b/>
      <w:sz w:val="26"/>
      <w:szCs w:val="26"/>
      <w:u w:val="single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4537C"/>
    <w:pPr>
      <w:tabs>
        <w:tab w:val="center" w:pos="4536"/>
        <w:tab w:val="right" w:pos="9072"/>
      </w:tabs>
      <w:spacing w:after="0"/>
    </w:pPr>
    <w:rPr>
      <w:rFonts w:eastAsia="Times New Roman" w:cs="Times New Roman"/>
      <w:szCs w:val="24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F4537C"/>
    <w:rPr>
      <w:rFonts w:ascii="Arial" w:eastAsia="Times New Roman" w:hAnsi="Arial" w:cs="Times New Roman"/>
      <w:szCs w:val="24"/>
      <w:lang w:val="fr-FR" w:eastAsia="fr-FR"/>
    </w:rPr>
  </w:style>
  <w:style w:type="table" w:styleId="TableGrid">
    <w:name w:val="Table Grid"/>
    <w:basedOn w:val="TableNormal"/>
    <w:rsid w:val="00F4537C"/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33E51"/>
    <w:pPr>
      <w:pBdr>
        <w:bar w:val="single" w:sz="4" w:space="0" w:color="auto"/>
      </w:pBdr>
      <w:spacing w:after="60"/>
      <w:jc w:val="center"/>
    </w:pPr>
    <w:rPr>
      <w:rFonts w:eastAsia="Times New Roman" w:cs="Arial"/>
      <w:sz w:val="40"/>
      <w:szCs w:val="40"/>
      <w:lang w:eastAsia="fr-FR"/>
    </w:rPr>
  </w:style>
  <w:style w:type="character" w:customStyle="1" w:styleId="BodyTextChar">
    <w:name w:val="Body Text Char"/>
    <w:basedOn w:val="DefaultParagraphFont"/>
    <w:link w:val="BodyText"/>
    <w:uiPriority w:val="99"/>
    <w:rsid w:val="00C33E51"/>
    <w:rPr>
      <w:rFonts w:ascii="Arial" w:eastAsia="Times New Roman" w:hAnsi="Arial" w:cs="Arial"/>
      <w:sz w:val="40"/>
      <w:szCs w:val="40"/>
      <w:lang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F07E32"/>
    <w:rPr>
      <w:rFonts w:ascii="Arial" w:eastAsia="Times New Roman" w:hAnsi="Arial" w:cs="Arial"/>
      <w:b/>
      <w:sz w:val="28"/>
      <w:szCs w:val="28"/>
      <w:u w:val="single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F07E32"/>
    <w:rPr>
      <w:rFonts w:ascii="Arial" w:eastAsia="Times New Roman" w:hAnsi="Arial" w:cs="Arial"/>
      <w:b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287878"/>
    <w:rPr>
      <w:rFonts w:ascii="Arial" w:eastAsia="Times New Roman" w:hAnsi="Arial" w:cs="Arial"/>
      <w:b/>
      <w:sz w:val="26"/>
      <w:szCs w:val="26"/>
      <w:u w:val="single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287878"/>
    <w:rPr>
      <w:rFonts w:ascii="Arial" w:eastAsia="Times New Roman" w:hAnsi="Arial" w:cs="Arial"/>
      <w:b/>
      <w:u w:val="single"/>
      <w:lang w:eastAsia="fr-FR"/>
    </w:rPr>
  </w:style>
  <w:style w:type="character" w:customStyle="1" w:styleId="Heading5Char">
    <w:name w:val="Heading 5 Char"/>
    <w:basedOn w:val="DefaultParagraphFont"/>
    <w:link w:val="Heading5"/>
    <w:uiPriority w:val="9"/>
    <w:rsid w:val="00A21A89"/>
    <w:rPr>
      <w:rFonts w:ascii="Arial" w:hAnsi="Arial"/>
      <w:b/>
      <w:bCs/>
      <w:szCs w:val="24"/>
      <w:lang w:val="fr-FR" w:eastAsia="fr-FR"/>
    </w:rPr>
  </w:style>
  <w:style w:type="paragraph" w:styleId="BodyTextIndent">
    <w:name w:val="Body Text Indent"/>
    <w:basedOn w:val="Normal"/>
    <w:link w:val="BodyTextIndentChar"/>
    <w:uiPriority w:val="99"/>
    <w:unhideWhenUsed/>
    <w:rsid w:val="00E63DE5"/>
    <w:pPr>
      <w:pBdr>
        <w:bar w:val="single" w:sz="4" w:space="0" w:color="auto"/>
      </w:pBdr>
      <w:spacing w:after="0"/>
      <w:ind w:firstLine="812"/>
    </w:pPr>
    <w:rPr>
      <w:rFonts w:eastAsia="Times New Roman" w:cs="Arial"/>
      <w:lang w:eastAsia="fr-F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63DE5"/>
    <w:rPr>
      <w:rFonts w:ascii="Arial" w:eastAsia="Times New Roman" w:hAnsi="Arial" w:cs="Arial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6A4109"/>
    <w:rPr>
      <w:rFonts w:ascii="Arial" w:eastAsia="Times New Roman" w:hAnsi="Arial" w:cs="Arial"/>
      <w:b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296E95"/>
    <w:rPr>
      <w:rFonts w:ascii="Arial" w:eastAsia="Times New Roman" w:hAnsi="Arial" w:cs="Arial"/>
      <w:b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296E95"/>
    <w:rPr>
      <w:rFonts w:ascii="Arial" w:hAnsi="Arial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620F5"/>
    <w:rPr>
      <w:rFonts w:ascii="Arial" w:eastAsia="Times New Roman" w:hAnsi="Arial" w:cs="Arial"/>
      <w:b/>
      <w:sz w:val="26"/>
      <w:szCs w:val="26"/>
      <w:u w:val="single"/>
      <w:lang w:eastAsia="fr-FR"/>
    </w:rPr>
  </w:style>
  <w:style w:type="paragraph" w:styleId="BodyText2">
    <w:name w:val="Body Text 2"/>
    <w:basedOn w:val="Normal"/>
    <w:link w:val="BodyText2Char"/>
    <w:uiPriority w:val="99"/>
    <w:unhideWhenUsed/>
    <w:rsid w:val="009B512B"/>
    <w:pPr>
      <w:spacing w:after="240"/>
      <w:jc w:val="right"/>
    </w:pPr>
    <w:rPr>
      <w:rFonts w:cs="Arial"/>
      <w:color w:val="10253F"/>
      <w:lang w:eastAsia="fr-BE"/>
    </w:rPr>
  </w:style>
  <w:style w:type="character" w:customStyle="1" w:styleId="BodyText2Char">
    <w:name w:val="Body Text 2 Char"/>
    <w:basedOn w:val="DefaultParagraphFont"/>
    <w:link w:val="BodyText2"/>
    <w:uiPriority w:val="99"/>
    <w:rsid w:val="009B512B"/>
    <w:rPr>
      <w:rFonts w:ascii="Arial" w:hAnsi="Arial" w:cs="Arial"/>
      <w:color w:val="10253F"/>
      <w:lang w:eastAsia="fr-BE"/>
    </w:rPr>
  </w:style>
  <w:style w:type="paragraph" w:styleId="Caption">
    <w:name w:val="caption"/>
    <w:basedOn w:val="Normal"/>
    <w:next w:val="Normal"/>
    <w:uiPriority w:val="35"/>
    <w:unhideWhenUsed/>
    <w:qFormat/>
    <w:rsid w:val="00C26463"/>
    <w:pPr>
      <w:pBdr>
        <w:bar w:val="single" w:sz="4" w:space="0" w:color="auto"/>
      </w:pBdr>
      <w:spacing w:after="0"/>
      <w:ind w:left="284"/>
    </w:pPr>
    <w:rPr>
      <w:rFonts w:eastAsia="Times New Roman" w:cs="Arial"/>
      <w:b/>
      <w:i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9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9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9F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09F5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unhideWhenUsed/>
    <w:rsid w:val="007F59B5"/>
    <w:pPr>
      <w:jc w:val="center"/>
    </w:pPr>
    <w:rPr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7F59B5"/>
    <w:rPr>
      <w:rFonts w:ascii="Arial" w:hAnsi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F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AD648-E46D-4304-91ED-FEAB988A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4769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MRBC-MBHG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Fouzia Benmrah</dc:creator>
  <cp:lastModifiedBy>De Craen Gerrit</cp:lastModifiedBy>
  <cp:revision>2</cp:revision>
  <cp:lastPrinted>2018-01-11T07:45:00Z</cp:lastPrinted>
  <dcterms:created xsi:type="dcterms:W3CDTF">2019-03-19T08:59:00Z</dcterms:created>
  <dcterms:modified xsi:type="dcterms:W3CDTF">2019-03-19T08:59:00Z</dcterms:modified>
</cp:coreProperties>
</file>